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>
        <w:rPr>
          <w:rFonts w:ascii="Times New Roman" w:hAnsi="Times New Roman" w:cs="Times New Roman"/>
          <w:b/>
          <w:sz w:val="28"/>
          <w:szCs w:val="28"/>
        </w:rPr>
        <w:t>15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2B11C4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CF5419">
        <w:rPr>
          <w:rFonts w:ascii="Times New Roman" w:hAnsi="Times New Roman" w:cs="Times New Roman"/>
          <w:sz w:val="28"/>
          <w:szCs w:val="28"/>
        </w:rPr>
        <w:t>2</w:t>
      </w:r>
      <w:r w:rsidR="0018090E">
        <w:rPr>
          <w:rFonts w:ascii="Times New Roman" w:hAnsi="Times New Roman" w:cs="Times New Roman"/>
          <w:sz w:val="28"/>
          <w:szCs w:val="28"/>
        </w:rPr>
        <w:t>7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CF5419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AD4C1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2B11C4">
        <w:rPr>
          <w:rFonts w:ascii="Times New Roman" w:hAnsi="Times New Roman" w:cs="Times New Roman"/>
          <w:sz w:val="28"/>
          <w:szCs w:val="28"/>
        </w:rPr>
        <w:t>15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2B11C4">
        <w:rPr>
          <w:rFonts w:ascii="Times New Roman" w:hAnsi="Times New Roman" w:cs="Times New Roman"/>
          <w:sz w:val="28"/>
          <w:szCs w:val="28"/>
        </w:rPr>
        <w:t>44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6F681A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93268B">
        <w:rPr>
          <w:rFonts w:ascii="Times New Roman" w:hAnsi="Times New Roman" w:cs="Times New Roman"/>
          <w:sz w:val="28"/>
          <w:szCs w:val="28"/>
        </w:rPr>
        <w:t>17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B72F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B72FB3">
        <w:rPr>
          <w:rFonts w:ascii="Times New Roman" w:hAnsi="Times New Roman" w:cs="Times New Roman"/>
          <w:sz w:val="28"/>
          <w:szCs w:val="28"/>
        </w:rPr>
        <w:t>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3268B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3268B">
        <w:rPr>
          <w:rFonts w:ascii="Times New Roman" w:hAnsi="Times New Roman" w:cs="Times New Roman"/>
          <w:sz w:val="28"/>
          <w:szCs w:val="28"/>
        </w:rPr>
        <w:t>6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C5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3746C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№10)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77E66" w:rsidRDefault="007A04E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11 997,4</w:t>
            </w:r>
          </w:p>
          <w:p w:rsidR="007A04E6" w:rsidRDefault="007A04E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A04E6" w:rsidRDefault="007A04E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A04E6" w:rsidRPr="00AC3FFC" w:rsidRDefault="007A04E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6 385,0</w:t>
            </w:r>
          </w:p>
        </w:tc>
        <w:tc>
          <w:tcPr>
            <w:tcW w:w="1891" w:type="dxa"/>
          </w:tcPr>
          <w:p w:rsidR="00CF5419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12 014,8</w:t>
            </w:r>
          </w:p>
          <w:p w:rsidR="00C81562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1562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1562" w:rsidRPr="00AC3FFC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6 402,4</w:t>
            </w:r>
          </w:p>
        </w:tc>
        <w:tc>
          <w:tcPr>
            <w:tcW w:w="1120" w:type="dxa"/>
          </w:tcPr>
          <w:p w:rsidR="00141D2A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+17,4</w:t>
            </w:r>
          </w:p>
          <w:p w:rsidR="00C81562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1562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1562" w:rsidRPr="00AC3FFC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+17,4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7A04E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12 780,7</w:t>
            </w:r>
          </w:p>
        </w:tc>
        <w:tc>
          <w:tcPr>
            <w:tcW w:w="1891" w:type="dxa"/>
          </w:tcPr>
          <w:p w:rsidR="00AC3FFC" w:rsidRPr="00AC3FFC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12 798,1</w:t>
            </w:r>
          </w:p>
        </w:tc>
        <w:tc>
          <w:tcPr>
            <w:tcW w:w="1120" w:type="dxa"/>
          </w:tcPr>
          <w:p w:rsidR="00AC3FFC" w:rsidRPr="00AC3FFC" w:rsidRDefault="00C815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+17,4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891" w:type="dxa"/>
          </w:tcPr>
          <w:p w:rsidR="00F85770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P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120" w:type="dxa"/>
          </w:tcPr>
          <w:p w:rsidR="00E6085B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F85770" w:rsidRPr="00AC3FFC" w:rsidRDefault="00CF54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AC3FFC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891" w:type="dxa"/>
          </w:tcPr>
          <w:p w:rsid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11 571,4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120" w:type="dxa"/>
          </w:tcPr>
          <w:p w:rsid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3F5CA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11 493,2</w:t>
            </w: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11 493,2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CF5419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5B0B8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891" w:type="dxa"/>
          </w:tcPr>
          <w:p w:rsidR="00505F61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891" w:type="dxa"/>
          </w:tcPr>
          <w:p w:rsidR="00505F61" w:rsidRPr="00AC3FFC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891" w:type="dxa"/>
          </w:tcPr>
          <w:p w:rsidR="00505F61" w:rsidRPr="00AC3FFC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 пункт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E06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 и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бюджета поселения увеличатся на </w:t>
      </w:r>
      <w:r w:rsidR="00AE061F">
        <w:rPr>
          <w:rStyle w:val="ac"/>
          <w:rFonts w:ascii="Times New Roman" w:hAnsi="Times New Roman" w:cs="Times New Roman"/>
          <w:color w:val="222222"/>
          <w:sz w:val="28"/>
          <w:szCs w:val="28"/>
        </w:rPr>
        <w:t>17,4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безвозмездных поступлений в бюджет,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A36659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AE061F">
        <w:rPr>
          <w:rStyle w:val="ac"/>
          <w:rFonts w:ascii="Times New Roman" w:hAnsi="Times New Roman" w:cs="Times New Roman"/>
          <w:color w:val="222222"/>
          <w:sz w:val="28"/>
          <w:szCs w:val="28"/>
        </w:rPr>
        <w:t>7,4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593526" w:rsidRPr="00B513F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93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период 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 от 28.03.2018 №10)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932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244,9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84EFD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249,6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837,9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6,4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533,0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-127,7</w:t>
            </w:r>
          </w:p>
        </w:tc>
        <w:tc>
          <w:tcPr>
            <w:tcW w:w="1701" w:type="dxa"/>
          </w:tcPr>
          <w:p w:rsidR="000F361A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837,9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-127,7</w:t>
            </w:r>
          </w:p>
        </w:tc>
        <w:tc>
          <w:tcPr>
            <w:tcW w:w="1276" w:type="dxa"/>
          </w:tcPr>
          <w:p w:rsidR="000F361A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93268B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93268B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648,6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F47B57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F47B57" w:rsidRPr="00DC74D2" w:rsidRDefault="00DA448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1F34BB" w:rsidRPr="00DC74D2" w:rsidRDefault="00DA4485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612,4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701" w:type="dxa"/>
          </w:tcPr>
          <w:p w:rsidR="00761874" w:rsidRPr="00DC74D2" w:rsidRDefault="00BE169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6 126,9</w:t>
            </w:r>
          </w:p>
        </w:tc>
        <w:tc>
          <w:tcPr>
            <w:tcW w:w="1276" w:type="dxa"/>
          </w:tcPr>
          <w:p w:rsidR="00761874" w:rsidRPr="00DC74D2" w:rsidRDefault="00BE169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2F034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1F34BB" w:rsidRPr="00DC74D2" w:rsidRDefault="00BE169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86086A" w:rsidRPr="00DC74D2" w:rsidRDefault="002F034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3A28" w:rsidRPr="00DC74D2" w:rsidTr="0093268B">
        <w:tc>
          <w:tcPr>
            <w:tcW w:w="4253" w:type="dxa"/>
          </w:tcPr>
          <w:p w:rsidR="00A23A28" w:rsidRPr="00DC74D2" w:rsidRDefault="00A23A28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зврата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трансфертов. Имеющих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назначение, прошлых лет из бюджетов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2126" w:type="dxa"/>
          </w:tcPr>
          <w:p w:rsidR="00A23A28" w:rsidRDefault="00A23A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23A28" w:rsidRDefault="00A23A2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A23A28" w:rsidRDefault="00A23A28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2F034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6 385,0</w:t>
            </w:r>
          </w:p>
        </w:tc>
        <w:tc>
          <w:tcPr>
            <w:tcW w:w="1701" w:type="dxa"/>
          </w:tcPr>
          <w:p w:rsidR="001F34BB" w:rsidRPr="00DC74D2" w:rsidRDefault="00A23A28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6 402,4</w:t>
            </w:r>
          </w:p>
        </w:tc>
        <w:tc>
          <w:tcPr>
            <w:tcW w:w="1276" w:type="dxa"/>
          </w:tcPr>
          <w:p w:rsidR="001F34BB" w:rsidRPr="00DC74D2" w:rsidRDefault="00A23A28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2F034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11 997,4</w:t>
            </w:r>
          </w:p>
        </w:tc>
        <w:tc>
          <w:tcPr>
            <w:tcW w:w="1701" w:type="dxa"/>
          </w:tcPr>
          <w:p w:rsidR="001F34BB" w:rsidRPr="00DC74D2" w:rsidRDefault="00A23A28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12 014,8</w:t>
            </w:r>
          </w:p>
        </w:tc>
        <w:tc>
          <w:tcPr>
            <w:tcW w:w="1276" w:type="dxa"/>
          </w:tcPr>
          <w:p w:rsidR="001F34BB" w:rsidRPr="00DC74D2" w:rsidRDefault="00A23A28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211FB0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47E30">
        <w:rPr>
          <w:rFonts w:ascii="Times New Roman" w:hAnsi="Times New Roman" w:cs="Times New Roman"/>
          <w:sz w:val="28"/>
          <w:szCs w:val="28"/>
        </w:rPr>
        <w:t>Семлевского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1FB0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2A2564">
        <w:rPr>
          <w:rFonts w:ascii="Times New Roman" w:hAnsi="Times New Roman" w:cs="Times New Roman"/>
          <w:b/>
          <w:sz w:val="28"/>
          <w:szCs w:val="28"/>
        </w:rPr>
        <w:t>17,4</w:t>
      </w:r>
      <w:r w:rsidR="00211FB0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</w:t>
      </w:r>
      <w:r w:rsidR="002A2564">
        <w:rPr>
          <w:rFonts w:ascii="Times New Roman" w:hAnsi="Times New Roman" w:cs="Times New Roman"/>
          <w:sz w:val="28"/>
          <w:szCs w:val="28"/>
        </w:rPr>
        <w:t>д</w:t>
      </w:r>
      <w:r w:rsidR="002A2564" w:rsidRPr="002A2564">
        <w:rPr>
          <w:rFonts w:ascii="Times New Roman" w:hAnsi="Times New Roman" w:cs="Times New Roman"/>
          <w:sz w:val="28"/>
          <w:szCs w:val="28"/>
        </w:rPr>
        <w:t>оходы бюджетов сельских поселений от возврата остатков субсидий, субвенций и иных межбюджетных трансфертов.</w:t>
      </w:r>
      <w:proofErr w:type="gramEnd"/>
      <w:r w:rsidR="002A2564" w:rsidRPr="002A2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564" w:rsidRPr="002A2564">
        <w:rPr>
          <w:rFonts w:ascii="Times New Roman" w:hAnsi="Times New Roman" w:cs="Times New Roman"/>
          <w:sz w:val="28"/>
          <w:szCs w:val="28"/>
        </w:rPr>
        <w:t>Имеющих целевое назначение, прошлых лет из бюджетов муниципальных районов</w:t>
      </w:r>
      <w:r w:rsidR="00211FB0">
        <w:rPr>
          <w:rFonts w:ascii="Times New Roman" w:hAnsi="Times New Roman" w:cs="Times New Roman"/>
          <w:sz w:val="28"/>
          <w:szCs w:val="28"/>
        </w:rPr>
        <w:t>)</w:t>
      </w:r>
      <w:r w:rsidRPr="00211F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Pr="008765E8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A2564">
        <w:rPr>
          <w:rFonts w:ascii="Times New Roman" w:hAnsi="Times New Roman" w:cs="Times New Roman"/>
          <w:b/>
          <w:sz w:val="28"/>
          <w:szCs w:val="28"/>
        </w:rPr>
        <w:t>12 014,8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765E8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8765E8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211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15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211FB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№10) 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426C19" w:rsidP="009F5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F5F73">
              <w:rPr>
                <w:rFonts w:ascii="Times New Roman" w:hAnsi="Times New Roman" w:cs="Times New Roman"/>
                <w:b/>
                <w:sz w:val="20"/>
                <w:szCs w:val="20"/>
              </w:rPr>
              <w:t> 124,8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7 142,2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9F5F7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6 533,0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6 533,0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552,9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9F5F73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2018 – 2020 годы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C665C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37,4</w:t>
            </w:r>
          </w:p>
        </w:tc>
        <w:tc>
          <w:tcPr>
            <w:tcW w:w="1276" w:type="dxa"/>
          </w:tcPr>
          <w:p w:rsidR="004C665C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+17,4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26C19" w:rsidRPr="004C665C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4C665C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4C665C" w:rsidRPr="004C665C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</w:tcPr>
          <w:p w:rsidR="004C665C" w:rsidRPr="004C665C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10,7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10,7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9F5F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701" w:type="dxa"/>
          </w:tcPr>
          <w:p w:rsidR="001F34BB" w:rsidRPr="00C27FF2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276" w:type="dxa"/>
          </w:tcPr>
          <w:p w:rsidR="001F34BB" w:rsidRPr="00C27FF2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вяземского района Смоленской области на 2018 – 2020 годы» (расходы на членские взносы в Совет 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74F5" w:rsidRPr="00223927" w:rsidTr="004F5FE6">
        <w:tc>
          <w:tcPr>
            <w:tcW w:w="4786" w:type="dxa"/>
          </w:tcPr>
          <w:p w:rsidR="00E774F5" w:rsidRDefault="00E774F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дератиза-ции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поселения)</w:t>
            </w:r>
          </w:p>
        </w:tc>
        <w:tc>
          <w:tcPr>
            <w:tcW w:w="1843" w:type="dxa"/>
          </w:tcPr>
          <w:p w:rsidR="00E774F5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701" w:type="dxa"/>
          </w:tcPr>
          <w:p w:rsidR="00E774F5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E774F5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9F5F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214F2F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214F2F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214F2F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214F2F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426C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701" w:type="dxa"/>
          </w:tcPr>
          <w:p w:rsidR="00E807F0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276" w:type="dxa"/>
          </w:tcPr>
          <w:p w:rsidR="00E807F0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3 032,9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3 32,9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7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ктов</w:t>
            </w:r>
            <w:proofErr w:type="spellEnd"/>
            <w:proofErr w:type="gramEnd"/>
            <w:r w:rsidR="00877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701" w:type="dxa"/>
          </w:tcPr>
          <w:p w:rsidR="00DE43DD" w:rsidRPr="00223927" w:rsidRDefault="0025184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E43DD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7768AB" w:rsidP="009A4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</w:t>
            </w:r>
            <w:r w:rsidR="009A47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адресно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технического плана)</w:t>
            </w:r>
          </w:p>
        </w:tc>
        <w:tc>
          <w:tcPr>
            <w:tcW w:w="1843" w:type="dxa"/>
          </w:tcPr>
          <w:p w:rsidR="007768AB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701" w:type="dxa"/>
          </w:tcPr>
          <w:p w:rsidR="007768AB" w:rsidRDefault="0025184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6" w:type="dxa"/>
          </w:tcPr>
          <w:p w:rsidR="007768AB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020E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1 951,8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1 951,8</w:t>
            </w:r>
          </w:p>
        </w:tc>
        <w:tc>
          <w:tcPr>
            <w:tcW w:w="1276" w:type="dxa"/>
          </w:tcPr>
          <w:p w:rsidR="001F34BB" w:rsidRPr="00223927" w:rsidRDefault="0025184C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3677BC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3677B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020E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182,2</w:t>
            </w:r>
          </w:p>
        </w:tc>
        <w:tc>
          <w:tcPr>
            <w:tcW w:w="1701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182,2</w:t>
            </w:r>
          </w:p>
        </w:tc>
        <w:tc>
          <w:tcPr>
            <w:tcW w:w="1276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276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74F5" w:rsidRPr="00223927" w:rsidTr="004F5FE6">
        <w:tc>
          <w:tcPr>
            <w:tcW w:w="4786" w:type="dxa"/>
          </w:tcPr>
          <w:p w:rsidR="00E774F5" w:rsidRPr="00223927" w:rsidRDefault="00E774F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774F5" w:rsidRDefault="00020E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701" w:type="dxa"/>
          </w:tcPr>
          <w:p w:rsidR="00E774F5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276" w:type="dxa"/>
          </w:tcPr>
          <w:p w:rsidR="00E774F5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3677BC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667,</w:t>
            </w:r>
            <w:r w:rsidR="007B713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26069" w:rsidRPr="00223927" w:rsidRDefault="0025184C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1 667,6</w:t>
            </w:r>
          </w:p>
        </w:tc>
        <w:tc>
          <w:tcPr>
            <w:tcW w:w="1276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 на 201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7B713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667,6</w:t>
            </w:r>
          </w:p>
        </w:tc>
        <w:tc>
          <w:tcPr>
            <w:tcW w:w="1701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1 667,6</w:t>
            </w:r>
          </w:p>
        </w:tc>
        <w:tc>
          <w:tcPr>
            <w:tcW w:w="1276" w:type="dxa"/>
          </w:tcPr>
          <w:p w:rsidR="00687DDF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2518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020E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251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780,7</w:t>
            </w:r>
          </w:p>
        </w:tc>
        <w:tc>
          <w:tcPr>
            <w:tcW w:w="1701" w:type="dxa"/>
          </w:tcPr>
          <w:p w:rsidR="0082615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12 798,1</w:t>
            </w:r>
          </w:p>
        </w:tc>
        <w:tc>
          <w:tcPr>
            <w:tcW w:w="1276" w:type="dxa"/>
          </w:tcPr>
          <w:p w:rsidR="0082615B" w:rsidRPr="00223927" w:rsidRDefault="002518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8D7994" w:rsidRPr="00646B6E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33103">
        <w:rPr>
          <w:rFonts w:ascii="Times New Roman" w:hAnsi="Times New Roman" w:cs="Times New Roman"/>
          <w:sz w:val="28"/>
          <w:szCs w:val="28"/>
        </w:rPr>
        <w:t>увеличатся на</w:t>
      </w:r>
      <w:r w:rsidR="0079729A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F91548">
        <w:rPr>
          <w:rFonts w:ascii="Times New Roman" w:hAnsi="Times New Roman" w:cs="Times New Roman"/>
          <w:b/>
          <w:sz w:val="28"/>
          <w:szCs w:val="28"/>
        </w:rPr>
        <w:t>1</w:t>
      </w:r>
      <w:r w:rsidR="00933103">
        <w:rPr>
          <w:rFonts w:ascii="Times New Roman" w:hAnsi="Times New Roman" w:cs="Times New Roman"/>
          <w:b/>
          <w:sz w:val="28"/>
          <w:szCs w:val="28"/>
        </w:rPr>
        <w:t>7,4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>П</w:t>
      </w:r>
      <w:r w:rsidR="007B4A75" w:rsidRPr="00646B6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46B6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933103">
        <w:rPr>
          <w:rFonts w:ascii="Times New Roman" w:hAnsi="Times New Roman" w:cs="Times New Roman"/>
          <w:b/>
          <w:sz w:val="28"/>
          <w:szCs w:val="28"/>
        </w:rPr>
        <w:t>12 798,1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33103" w:rsidRDefault="00933103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846FF">
        <w:rPr>
          <w:rFonts w:ascii="Times New Roman" w:hAnsi="Times New Roman" w:cs="Times New Roman"/>
          <w:b/>
          <w:sz w:val="28"/>
          <w:szCs w:val="28"/>
        </w:rPr>
        <w:t>783,3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lastRenderedPageBreak/>
        <w:t xml:space="preserve">Анализ изменения финансирования по муниципальным программам и непрограммным направлениям </w:t>
      </w:r>
      <w:r w:rsidR="001527B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5654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>
        <w:rPr>
          <w:rFonts w:ascii="Times New Roman" w:hAnsi="Times New Roman" w:cs="Times New Roman"/>
          <w:sz w:val="28"/>
          <w:szCs w:val="28"/>
        </w:rPr>
        <w:t>4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4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314558" w:rsidTr="003C49EC">
        <w:tc>
          <w:tcPr>
            <w:tcW w:w="4678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314558" w:rsidRDefault="008C0C06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A5227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№10)</w:t>
            </w:r>
          </w:p>
        </w:tc>
        <w:tc>
          <w:tcPr>
            <w:tcW w:w="1559" w:type="dxa"/>
          </w:tcPr>
          <w:p w:rsidR="00F52319" w:rsidRPr="00314558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314558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430AD4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E337F3" w:rsidRDefault="0093310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6 541,8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  <w:p w:rsidR="00E337F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  <w:p w:rsidR="00E337F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314558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6 541,8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93310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237051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2018 – 2020 годы на территории Семлевского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8C778F" w:rsidRPr="008C778F" w:rsidRDefault="008C778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E337F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7F3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314558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C56136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тер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экстремизма на территории </w:t>
            </w:r>
            <w:proofErr w:type="spellStart"/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</w:t>
            </w:r>
            <w:r w:rsidR="005E7A9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8C778F" w:rsidRDefault="008C778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843" w:type="dxa"/>
          </w:tcPr>
          <w:p w:rsidR="00C56136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674C0A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0A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314558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C56136" w:rsidRPr="00823F21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Семлевского сельского 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3F2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2018 – 2020 годы»:</w:t>
            </w:r>
          </w:p>
          <w:p w:rsidR="00674C0A" w:rsidRPr="00314558" w:rsidRDefault="00674C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</w:t>
            </w:r>
          </w:p>
        </w:tc>
        <w:tc>
          <w:tcPr>
            <w:tcW w:w="1843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E337F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7F3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314558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559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418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9A519F" w:rsidRPr="003E794C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r w:rsidR="006E3E6B">
              <w:rPr>
                <w:rFonts w:ascii="Times New Roman" w:hAnsi="Times New Roman" w:cs="Times New Roman"/>
                <w:b/>
                <w:sz w:val="20"/>
                <w:szCs w:val="20"/>
              </w:rPr>
              <w:t>су</w:t>
            </w: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бъектов малого и среднего предпринимательства на </w:t>
            </w:r>
            <w:proofErr w:type="gram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proofErr w:type="gramEnd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3E794C" w:rsidRPr="00314558" w:rsidRDefault="003E794C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843" w:type="dxa"/>
          </w:tcPr>
          <w:p w:rsidR="009A519F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E794C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14558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B53A2E" w:rsidRPr="00F7110C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жилых домов муниципального жилого фонда на </w:t>
            </w:r>
            <w:proofErr w:type="spell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тории Семлевского сельского поселения Вязе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604B62" w:rsidRPr="00314558" w:rsidRDefault="00604B62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843" w:type="dxa"/>
          </w:tcPr>
          <w:p w:rsidR="00EB6C2A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F7110C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314558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FB1909" w:rsidRPr="00A4305F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proofErr w:type="gramStart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 на 2018–2020 годы»:</w:t>
            </w:r>
          </w:p>
          <w:p w:rsidR="00F7110C" w:rsidRDefault="00F711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водоснабжения и водоотведения</w:t>
            </w:r>
            <w:r w:rsidR="00A43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4305F">
              <w:rPr>
                <w:rFonts w:ascii="Times New Roman" w:hAnsi="Times New Roman" w:cs="Times New Roman"/>
                <w:sz w:val="20"/>
                <w:szCs w:val="20"/>
              </w:rPr>
              <w:t>водонапо-рных</w:t>
            </w:r>
            <w:proofErr w:type="spellEnd"/>
            <w:proofErr w:type="gramEnd"/>
            <w:r w:rsidR="00A4305F">
              <w:rPr>
                <w:rFonts w:ascii="Times New Roman" w:hAnsi="Times New Roman" w:cs="Times New Roman"/>
                <w:sz w:val="20"/>
                <w:szCs w:val="20"/>
              </w:rPr>
              <w:t xml:space="preserve"> башен и артезианских скважин;</w:t>
            </w:r>
          </w:p>
          <w:p w:rsidR="00A4305F" w:rsidRPr="00314558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наружных сетей теплоснабжения и здания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843" w:type="dxa"/>
          </w:tcPr>
          <w:p w:rsidR="00FB1909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A4305F" w:rsidRDefault="00A4305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314558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314558" w:rsidTr="003C49EC">
        <w:tc>
          <w:tcPr>
            <w:tcW w:w="4678" w:type="dxa"/>
          </w:tcPr>
          <w:p w:rsidR="003B7CF8" w:rsidRPr="0086390E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 на 2018–2020 годы»:</w:t>
            </w:r>
          </w:p>
          <w:p w:rsidR="00A4305F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A4305F" w:rsidRPr="00314558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390E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843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1 667,6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1 667,6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314558" w:rsidTr="003C49EC">
        <w:tc>
          <w:tcPr>
            <w:tcW w:w="4678" w:type="dxa"/>
          </w:tcPr>
          <w:p w:rsidR="00FC0679" w:rsidRPr="0086390E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тельных</w:t>
            </w:r>
            <w:proofErr w:type="gram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обу</w:t>
            </w:r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Вязем</w:t>
            </w:r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86390E" w:rsidRPr="00314558" w:rsidRDefault="0086390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843" w:type="dxa"/>
          </w:tcPr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933103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933103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10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11 493,2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11 493,2</w:t>
            </w:r>
          </w:p>
        </w:tc>
        <w:tc>
          <w:tcPr>
            <w:tcW w:w="1418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546,5</w:t>
            </w:r>
          </w:p>
        </w:tc>
        <w:tc>
          <w:tcPr>
            <w:tcW w:w="1559" w:type="dxa"/>
          </w:tcPr>
          <w:p w:rsidR="00F52319" w:rsidRPr="00314558" w:rsidRDefault="00861E50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563,9</w:t>
            </w:r>
          </w:p>
        </w:tc>
        <w:tc>
          <w:tcPr>
            <w:tcW w:w="1418" w:type="dxa"/>
          </w:tcPr>
          <w:p w:rsidR="00F52319" w:rsidRPr="00314558" w:rsidRDefault="00861E50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+17,4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314558" w:rsidTr="003C49EC">
        <w:tc>
          <w:tcPr>
            <w:tcW w:w="4678" w:type="dxa"/>
          </w:tcPr>
          <w:p w:rsidR="001964F3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proofErr w:type="gramEnd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64F3" w:rsidRPr="001964F3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FA0F8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418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00BF" w:rsidRPr="00314558" w:rsidTr="003C49EC">
        <w:tc>
          <w:tcPr>
            <w:tcW w:w="4678" w:type="dxa"/>
          </w:tcPr>
          <w:p w:rsidR="003E00BF" w:rsidRPr="00314558" w:rsidRDefault="003E00BF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3E00B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559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:rsidR="003E00B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418" w:type="dxa"/>
          </w:tcPr>
          <w:p w:rsidR="00F52319" w:rsidRPr="00314558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314558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314558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559" w:type="dxa"/>
          </w:tcPr>
          <w:p w:rsidR="00AB4E0A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418" w:type="dxa"/>
          </w:tcPr>
          <w:p w:rsidR="00AB4E0A" w:rsidRPr="00314558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314558" w:rsidTr="003C49EC">
        <w:tc>
          <w:tcPr>
            <w:tcW w:w="4678" w:type="dxa"/>
          </w:tcPr>
          <w:p w:rsidR="006B76A9" w:rsidRPr="006B76A9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A9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6B76A9" w:rsidRDefault="00E337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6B76A9" w:rsidRPr="006B76A9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6B76A9" w:rsidRPr="006B76A9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314558" w:rsidTr="003C49EC">
        <w:tc>
          <w:tcPr>
            <w:tcW w:w="4678" w:type="dxa"/>
          </w:tcPr>
          <w:p w:rsidR="00057D94" w:rsidRPr="0000118B" w:rsidRDefault="0000118B" w:rsidP="00A973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30F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выполнение работы по </w:t>
            </w:r>
            <w:proofErr w:type="spellStart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подготов-ке</w:t>
            </w:r>
            <w:proofErr w:type="spellEnd"/>
            <w:r w:rsidR="00A9730F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градостроительных планов (по адресному </w:t>
            </w:r>
            <w:proofErr w:type="spellStart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спис</w:t>
            </w:r>
            <w:proofErr w:type="spellEnd"/>
            <w:r w:rsidR="00A9730F">
              <w:rPr>
                <w:rFonts w:ascii="Times New Roman" w:hAnsi="Times New Roman" w:cs="Times New Roman"/>
                <w:sz w:val="20"/>
                <w:szCs w:val="20"/>
              </w:rPr>
              <w:t xml:space="preserve">-ку), выполнение работ по изготовлению </w:t>
            </w:r>
            <w:proofErr w:type="spellStart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-кого плана)</w:t>
            </w:r>
            <w:proofErr w:type="gramEnd"/>
          </w:p>
        </w:tc>
        <w:tc>
          <w:tcPr>
            <w:tcW w:w="1843" w:type="dxa"/>
          </w:tcPr>
          <w:p w:rsidR="00057D94" w:rsidRPr="0000118B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057D94" w:rsidRPr="0000118B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057D94" w:rsidRPr="0000118B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00BF" w:rsidRPr="00314558" w:rsidTr="003C49EC">
        <w:tc>
          <w:tcPr>
            <w:tcW w:w="4678" w:type="dxa"/>
          </w:tcPr>
          <w:p w:rsidR="003E00BF" w:rsidRPr="003E00BF" w:rsidRDefault="003E00BF" w:rsidP="001964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0BF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3E00BF" w:rsidRPr="003E00BF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109,2</w:t>
            </w:r>
          </w:p>
        </w:tc>
        <w:tc>
          <w:tcPr>
            <w:tcW w:w="1559" w:type="dxa"/>
          </w:tcPr>
          <w:p w:rsidR="003E00BF" w:rsidRPr="003E00BF" w:rsidRDefault="003E00B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0BF">
              <w:rPr>
                <w:rFonts w:ascii="Times New Roman" w:hAnsi="Times New Roman" w:cs="Times New Roman"/>
                <w:i/>
                <w:sz w:val="20"/>
                <w:szCs w:val="20"/>
              </w:rPr>
              <w:t>109,2</w:t>
            </w:r>
          </w:p>
        </w:tc>
        <w:tc>
          <w:tcPr>
            <w:tcW w:w="1418" w:type="dxa"/>
          </w:tcPr>
          <w:p w:rsidR="003E00BF" w:rsidRPr="003E00BF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E00BF" w:rsidRPr="00314558" w:rsidTr="003C49EC">
        <w:tc>
          <w:tcPr>
            <w:tcW w:w="4678" w:type="dxa"/>
          </w:tcPr>
          <w:p w:rsidR="003E00BF" w:rsidRPr="0000118B" w:rsidRDefault="003E00BF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3E00B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559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18" w:type="dxa"/>
          </w:tcPr>
          <w:p w:rsidR="003E00B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30762F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30762F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30762F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30762F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314558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6E6C79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7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314558" w:rsidRDefault="00887A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1 287,5</w:t>
            </w:r>
          </w:p>
        </w:tc>
        <w:tc>
          <w:tcPr>
            <w:tcW w:w="1559" w:type="dxa"/>
          </w:tcPr>
          <w:p w:rsidR="00F52319" w:rsidRPr="00314558" w:rsidRDefault="00861E5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1 304,9</w:t>
            </w:r>
          </w:p>
        </w:tc>
        <w:tc>
          <w:tcPr>
            <w:tcW w:w="1418" w:type="dxa"/>
          </w:tcPr>
          <w:p w:rsidR="00F52319" w:rsidRPr="00314558" w:rsidRDefault="00861E5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314558" w:rsidRDefault="00887A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12 780,7</w:t>
            </w:r>
          </w:p>
        </w:tc>
        <w:tc>
          <w:tcPr>
            <w:tcW w:w="1559" w:type="dxa"/>
          </w:tcPr>
          <w:p w:rsidR="00F52319" w:rsidRPr="00314558" w:rsidRDefault="00861E5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12 798,1</w:t>
            </w:r>
          </w:p>
        </w:tc>
        <w:tc>
          <w:tcPr>
            <w:tcW w:w="1418" w:type="dxa"/>
          </w:tcPr>
          <w:p w:rsidR="00F52319" w:rsidRPr="00314558" w:rsidRDefault="00861E5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</w:tbl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lastRenderedPageBreak/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Pr="00575FC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8080F">
        <w:rPr>
          <w:rFonts w:ascii="Times New Roman" w:hAnsi="Times New Roman" w:cs="Times New Roman"/>
          <w:b/>
          <w:sz w:val="28"/>
          <w:szCs w:val="28"/>
        </w:rPr>
        <w:t>11 493,2</w:t>
      </w:r>
      <w:r w:rsidR="005B1CD5" w:rsidRPr="0057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7D1783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7D1783">
        <w:rPr>
          <w:rFonts w:ascii="Times New Roman" w:hAnsi="Times New Roman" w:cs="Times New Roman"/>
          <w:b/>
          <w:sz w:val="28"/>
          <w:szCs w:val="28"/>
        </w:rPr>
        <w:t>17,4</w:t>
      </w:r>
      <w:r w:rsidR="004C6C01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7D1783">
        <w:rPr>
          <w:rFonts w:ascii="Times New Roman" w:hAnsi="Times New Roman" w:cs="Times New Roman"/>
          <w:b/>
          <w:sz w:val="28"/>
          <w:szCs w:val="28"/>
        </w:rPr>
        <w:t>1 304,9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75FCB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187A52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134F0">
        <w:rPr>
          <w:rFonts w:ascii="Times New Roman" w:hAnsi="Times New Roman" w:cs="Times New Roman"/>
          <w:sz w:val="28"/>
          <w:szCs w:val="28"/>
        </w:rPr>
        <w:t>Семлевского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134F0">
        <w:rPr>
          <w:rFonts w:ascii="Times New Roman" w:hAnsi="Times New Roman" w:cs="Times New Roman"/>
          <w:sz w:val="28"/>
          <w:szCs w:val="28"/>
        </w:rPr>
        <w:t>Семлевского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   </w:t>
      </w:r>
      <w:r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B5" w:rsidRDefault="005121B5" w:rsidP="00721915">
      <w:pPr>
        <w:spacing w:after="0" w:line="240" w:lineRule="auto"/>
      </w:pPr>
      <w:r>
        <w:separator/>
      </w:r>
    </w:p>
  </w:endnote>
  <w:endnote w:type="continuationSeparator" w:id="0">
    <w:p w:rsidR="005121B5" w:rsidRDefault="005121B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7A04E6" w:rsidRDefault="007A04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6C5">
          <w:rPr>
            <w:noProof/>
          </w:rPr>
          <w:t>1</w:t>
        </w:r>
        <w:r>
          <w:fldChar w:fldCharType="end"/>
        </w:r>
      </w:p>
    </w:sdtContent>
  </w:sdt>
  <w:p w:rsidR="007A04E6" w:rsidRDefault="007A04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B5" w:rsidRDefault="005121B5" w:rsidP="00721915">
      <w:pPr>
        <w:spacing w:after="0" w:line="240" w:lineRule="auto"/>
      </w:pPr>
      <w:r>
        <w:separator/>
      </w:r>
    </w:p>
  </w:footnote>
  <w:footnote w:type="continuationSeparator" w:id="0">
    <w:p w:rsidR="005121B5" w:rsidRDefault="005121B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2923"/>
    <w:rsid w:val="0003338B"/>
    <w:rsid w:val="000342D1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4B46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77FE1"/>
    <w:rsid w:val="0018090E"/>
    <w:rsid w:val="001812F4"/>
    <w:rsid w:val="00183B04"/>
    <w:rsid w:val="0018709B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2009EF"/>
    <w:rsid w:val="002015AF"/>
    <w:rsid w:val="00201B83"/>
    <w:rsid w:val="002020D5"/>
    <w:rsid w:val="0020654A"/>
    <w:rsid w:val="00210058"/>
    <w:rsid w:val="0021013E"/>
    <w:rsid w:val="00211FB0"/>
    <w:rsid w:val="0021375D"/>
    <w:rsid w:val="00213D46"/>
    <w:rsid w:val="0021405C"/>
    <w:rsid w:val="00214CDC"/>
    <w:rsid w:val="00214F2F"/>
    <w:rsid w:val="00215238"/>
    <w:rsid w:val="002153AB"/>
    <w:rsid w:val="00215F5E"/>
    <w:rsid w:val="00223927"/>
    <w:rsid w:val="00233B5D"/>
    <w:rsid w:val="00234889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2CF"/>
    <w:rsid w:val="00284A69"/>
    <w:rsid w:val="002850E8"/>
    <w:rsid w:val="00286E3E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30E2"/>
    <w:rsid w:val="002D76BC"/>
    <w:rsid w:val="002E1A17"/>
    <w:rsid w:val="002E3F48"/>
    <w:rsid w:val="002F034A"/>
    <w:rsid w:val="002F37DE"/>
    <w:rsid w:val="002F495C"/>
    <w:rsid w:val="003013E8"/>
    <w:rsid w:val="00301E09"/>
    <w:rsid w:val="00304A8A"/>
    <w:rsid w:val="00305E2E"/>
    <w:rsid w:val="0030762F"/>
    <w:rsid w:val="003110DC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4ABF"/>
    <w:rsid w:val="00385C10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00BF"/>
    <w:rsid w:val="003E2300"/>
    <w:rsid w:val="003E2E65"/>
    <w:rsid w:val="003E794C"/>
    <w:rsid w:val="003F34C6"/>
    <w:rsid w:val="003F5CAB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0B87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2D94"/>
    <w:rsid w:val="00756939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04E6"/>
    <w:rsid w:val="007A1EEE"/>
    <w:rsid w:val="007A3AB4"/>
    <w:rsid w:val="007A537A"/>
    <w:rsid w:val="007A548F"/>
    <w:rsid w:val="007A625B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1783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F5E"/>
    <w:rsid w:val="008532C0"/>
    <w:rsid w:val="00857EAE"/>
    <w:rsid w:val="0086086A"/>
    <w:rsid w:val="00861E50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5343"/>
    <w:rsid w:val="00895C3A"/>
    <w:rsid w:val="00895F8B"/>
    <w:rsid w:val="008966AA"/>
    <w:rsid w:val="008A0A40"/>
    <w:rsid w:val="008A2F9B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18C1"/>
    <w:rsid w:val="00932518"/>
    <w:rsid w:val="0093268B"/>
    <w:rsid w:val="009330BA"/>
    <w:rsid w:val="00933103"/>
    <w:rsid w:val="00933F65"/>
    <w:rsid w:val="0094262C"/>
    <w:rsid w:val="00942A37"/>
    <w:rsid w:val="009431DA"/>
    <w:rsid w:val="0094351D"/>
    <w:rsid w:val="00944828"/>
    <w:rsid w:val="00950C7C"/>
    <w:rsid w:val="00951F67"/>
    <w:rsid w:val="00952602"/>
    <w:rsid w:val="00952825"/>
    <w:rsid w:val="009612D0"/>
    <w:rsid w:val="009639AF"/>
    <w:rsid w:val="00965644"/>
    <w:rsid w:val="0096631F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5F73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3A28"/>
    <w:rsid w:val="00A27029"/>
    <w:rsid w:val="00A2779C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E30"/>
    <w:rsid w:val="00A5152E"/>
    <w:rsid w:val="00A5227C"/>
    <w:rsid w:val="00A57D5C"/>
    <w:rsid w:val="00A6062C"/>
    <w:rsid w:val="00A62810"/>
    <w:rsid w:val="00A639FD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10FC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774EA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3372"/>
    <w:rsid w:val="00C4654A"/>
    <w:rsid w:val="00C5239B"/>
    <w:rsid w:val="00C554B8"/>
    <w:rsid w:val="00C56136"/>
    <w:rsid w:val="00C56542"/>
    <w:rsid w:val="00C57820"/>
    <w:rsid w:val="00C57FD5"/>
    <w:rsid w:val="00C62729"/>
    <w:rsid w:val="00C62F35"/>
    <w:rsid w:val="00C67D4F"/>
    <w:rsid w:val="00C732AB"/>
    <w:rsid w:val="00C77B94"/>
    <w:rsid w:val="00C80431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5419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7FD1"/>
    <w:rsid w:val="00E52B6D"/>
    <w:rsid w:val="00E575BA"/>
    <w:rsid w:val="00E6071E"/>
    <w:rsid w:val="00E6085B"/>
    <w:rsid w:val="00E613DC"/>
    <w:rsid w:val="00E627FF"/>
    <w:rsid w:val="00E66D35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A7B4D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97"/>
    <w:rsid w:val="00EF60B1"/>
    <w:rsid w:val="00EF7DA3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1548"/>
    <w:rsid w:val="00F93ECC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3565F-F4CC-45A0-AF1C-B9F0C495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18</cp:revision>
  <cp:lastPrinted>2018-06-28T09:11:00Z</cp:lastPrinted>
  <dcterms:created xsi:type="dcterms:W3CDTF">2018-06-28T07:07:00Z</dcterms:created>
  <dcterms:modified xsi:type="dcterms:W3CDTF">2018-06-28T09:15:00Z</dcterms:modified>
</cp:coreProperties>
</file>